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59" w:rsidRDefault="002A4759" w:rsidP="002A4759">
      <w:pPr>
        <w:jc w:val="center"/>
        <w:rPr>
          <w:sz w:val="24"/>
          <w:szCs w:val="24"/>
        </w:rPr>
      </w:pPr>
      <w:r>
        <w:rPr>
          <w:sz w:val="24"/>
          <w:szCs w:val="24"/>
        </w:rPr>
        <w:t>CTSD 05 09 19</w:t>
      </w:r>
    </w:p>
    <w:p w:rsidR="002A4759" w:rsidRDefault="002A4759" w:rsidP="002A4759">
      <w:pPr>
        <w:jc w:val="center"/>
        <w:rPr>
          <w:sz w:val="24"/>
          <w:szCs w:val="24"/>
        </w:rPr>
      </w:pPr>
      <w:r>
        <w:rPr>
          <w:sz w:val="24"/>
          <w:szCs w:val="24"/>
        </w:rPr>
        <w:t>Ajustements carte scolaire 1</w:t>
      </w:r>
      <w:r w:rsidRPr="002A4759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degré</w:t>
      </w:r>
    </w:p>
    <w:p w:rsidR="002A4759" w:rsidRDefault="002A4759" w:rsidP="002A4759">
      <w:pPr>
        <w:rPr>
          <w:sz w:val="24"/>
          <w:szCs w:val="24"/>
        </w:rPr>
      </w:pPr>
    </w:p>
    <w:p w:rsidR="002A4759" w:rsidRDefault="002A4759" w:rsidP="002A4759">
      <w:pPr>
        <w:rPr>
          <w:sz w:val="24"/>
          <w:szCs w:val="24"/>
        </w:rPr>
      </w:pPr>
    </w:p>
    <w:p w:rsidR="002A4759" w:rsidRDefault="002A4759" w:rsidP="002A4759">
      <w:pPr>
        <w:rPr>
          <w:sz w:val="24"/>
          <w:szCs w:val="24"/>
        </w:rPr>
      </w:pPr>
      <w:r>
        <w:rPr>
          <w:sz w:val="24"/>
          <w:szCs w:val="24"/>
        </w:rPr>
        <w:t xml:space="preserve">Solde : </w:t>
      </w:r>
      <w:r w:rsidRPr="00261526">
        <w:rPr>
          <w:b/>
          <w:sz w:val="24"/>
          <w:szCs w:val="24"/>
        </w:rPr>
        <w:t>37</w:t>
      </w:r>
      <w:r>
        <w:rPr>
          <w:sz w:val="24"/>
          <w:szCs w:val="24"/>
        </w:rPr>
        <w:t xml:space="preserve"> postes disponibles (39 -2 car poste coordonnateur </w:t>
      </w:r>
      <w:proofErr w:type="spellStart"/>
      <w:r>
        <w:rPr>
          <w:sz w:val="24"/>
          <w:szCs w:val="24"/>
        </w:rPr>
        <w:t>Pial</w:t>
      </w:r>
      <w:proofErr w:type="spellEnd"/>
      <w:r>
        <w:rPr>
          <w:sz w:val="24"/>
          <w:szCs w:val="24"/>
        </w:rPr>
        <w:t xml:space="preserve"> + 1 poste suivi 1</w:t>
      </w:r>
      <w:r w:rsidRPr="00261526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degré départemental notamment pour le suivi des dédoublements : la DSDEN est consciente des problèmes de dédoublements, en particulier en </w:t>
      </w:r>
      <w:proofErr w:type="gramStart"/>
      <w:r>
        <w:rPr>
          <w:sz w:val="24"/>
          <w:szCs w:val="24"/>
        </w:rPr>
        <w:t>GS )</w:t>
      </w:r>
      <w:proofErr w:type="gramEnd"/>
      <w:r>
        <w:rPr>
          <w:sz w:val="24"/>
          <w:szCs w:val="24"/>
        </w:rPr>
        <w:t xml:space="preserve">.  LA DASEN garde aussi 3 postes en réserve pour les besoins imprévus dans l’année. 5 postes « récupérés » sur les </w:t>
      </w:r>
      <w:proofErr w:type="spellStart"/>
      <w:r>
        <w:rPr>
          <w:sz w:val="24"/>
          <w:szCs w:val="24"/>
        </w:rPr>
        <w:t>Rep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Rep</w:t>
      </w:r>
      <w:proofErr w:type="spellEnd"/>
      <w:r>
        <w:rPr>
          <w:sz w:val="24"/>
          <w:szCs w:val="24"/>
        </w:rPr>
        <w:t>+.  Ces 5 postes seront finalement absorbés pour 5 maternelles signalées par les syndicats ; parmi les 3 postes en réserve 1 poste est utilisé pour ouvrir une classe à l’élémentaire Charles de Gaulle (Coulommiers).</w:t>
      </w:r>
      <w:r w:rsidRPr="002A4759">
        <w:rPr>
          <w:sz w:val="24"/>
          <w:szCs w:val="24"/>
        </w:rPr>
        <w:t xml:space="preserve"> </w:t>
      </w:r>
      <w:r>
        <w:rPr>
          <w:sz w:val="24"/>
          <w:szCs w:val="24"/>
        </w:rPr>
        <w:t>13 contractuels embauchés dans le 1</w:t>
      </w:r>
      <w:r w:rsidRPr="00925DFF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degré, il en faut encore 2 à recruter. Ils seront sur des postes à l’année.</w:t>
      </w:r>
    </w:p>
    <w:p w:rsidR="002A4759" w:rsidRDefault="002A4759" w:rsidP="002A4759">
      <w:pPr>
        <w:rPr>
          <w:sz w:val="24"/>
          <w:szCs w:val="24"/>
        </w:rPr>
      </w:pPr>
    </w:p>
    <w:p w:rsidR="002A4759" w:rsidRDefault="002A4759" w:rsidP="002A4759">
      <w:pPr>
        <w:rPr>
          <w:sz w:val="24"/>
          <w:szCs w:val="24"/>
        </w:rPr>
      </w:pPr>
    </w:p>
    <w:p w:rsidR="002A4759" w:rsidRDefault="002A4759" w:rsidP="002A4759">
      <w:pPr>
        <w:rPr>
          <w:sz w:val="24"/>
          <w:szCs w:val="24"/>
        </w:rPr>
      </w:pPr>
      <w:r>
        <w:rPr>
          <w:sz w:val="24"/>
          <w:szCs w:val="24"/>
        </w:rPr>
        <w:t xml:space="preserve">Pour les effectifs </w:t>
      </w:r>
      <w:proofErr w:type="spellStart"/>
      <w:r>
        <w:rPr>
          <w:sz w:val="24"/>
          <w:szCs w:val="24"/>
        </w:rPr>
        <w:t>Ulis</w:t>
      </w:r>
      <w:proofErr w:type="spellEnd"/>
      <w:r>
        <w:rPr>
          <w:sz w:val="24"/>
          <w:szCs w:val="24"/>
        </w:rPr>
        <w:t xml:space="preserve"> : si on appliquait le nouveau texte, surcoût de 26 postes ;  ce sera pris en compte et anticipé pour l’année prochaine ; </w:t>
      </w:r>
    </w:p>
    <w:p w:rsidR="002A4759" w:rsidRDefault="002A4759" w:rsidP="002A4759">
      <w:pPr>
        <w:rPr>
          <w:sz w:val="24"/>
          <w:szCs w:val="24"/>
        </w:rPr>
      </w:pPr>
    </w:p>
    <w:p w:rsidR="002A4759" w:rsidRDefault="002A4759" w:rsidP="002A4759">
      <w:pPr>
        <w:rPr>
          <w:sz w:val="24"/>
          <w:szCs w:val="24"/>
        </w:rPr>
      </w:pPr>
      <w:r>
        <w:rPr>
          <w:sz w:val="24"/>
          <w:szCs w:val="24"/>
        </w:rPr>
        <w:t>La DASEN est consciente des difficultés avec l’obligation scolaire à 3 ans autour de la sieste notamment, l’essentiel est que les enfants viennent à l’école, même après la sieste (plutôt que pas d’école du tout).</w:t>
      </w:r>
    </w:p>
    <w:p w:rsidR="002A4759" w:rsidRDefault="002A4759" w:rsidP="002A4759">
      <w:pPr>
        <w:rPr>
          <w:sz w:val="24"/>
          <w:szCs w:val="24"/>
        </w:rPr>
      </w:pPr>
    </w:p>
    <w:p w:rsidR="002A4759" w:rsidRDefault="002A4759" w:rsidP="002A4759">
      <w:pPr>
        <w:rPr>
          <w:sz w:val="24"/>
          <w:szCs w:val="24"/>
        </w:rPr>
      </w:pPr>
      <w:r>
        <w:rPr>
          <w:sz w:val="24"/>
          <w:szCs w:val="24"/>
        </w:rPr>
        <w:t>Moyenne de 24,9 en classe ordinaire ; plus proche de 23 en REP et REP+ </w:t>
      </w:r>
      <w:proofErr w:type="gramStart"/>
      <w:r>
        <w:rPr>
          <w:sz w:val="24"/>
          <w:szCs w:val="24"/>
        </w:rPr>
        <w:t>( sans</w:t>
      </w:r>
      <w:proofErr w:type="gramEnd"/>
      <w:r>
        <w:rPr>
          <w:sz w:val="24"/>
          <w:szCs w:val="24"/>
        </w:rPr>
        <w:t xml:space="preserve"> prendre en compte les dédoublements).</w:t>
      </w:r>
    </w:p>
    <w:p w:rsidR="002A4759" w:rsidRDefault="002A4759" w:rsidP="002A4759">
      <w:pPr>
        <w:rPr>
          <w:sz w:val="24"/>
          <w:szCs w:val="24"/>
        </w:rPr>
      </w:pPr>
    </w:p>
    <w:p w:rsidR="002A4759" w:rsidRDefault="002A4759" w:rsidP="002A4759">
      <w:pPr>
        <w:rPr>
          <w:sz w:val="24"/>
          <w:szCs w:val="24"/>
        </w:rPr>
      </w:pPr>
      <w:r>
        <w:rPr>
          <w:sz w:val="24"/>
          <w:szCs w:val="24"/>
        </w:rPr>
        <w:t xml:space="preserve">La MDPH 77 ne notifie plus que 17 % d’AESH </w:t>
      </w:r>
      <w:proofErr w:type="gramStart"/>
      <w:r>
        <w:rPr>
          <w:sz w:val="24"/>
          <w:szCs w:val="24"/>
        </w:rPr>
        <w:t>individuels ,</w:t>
      </w:r>
      <w:proofErr w:type="gramEnd"/>
      <w:r>
        <w:rPr>
          <w:sz w:val="24"/>
          <w:szCs w:val="24"/>
        </w:rPr>
        <w:t xml:space="preserve"> en-dessous de 24h pour l’enfant c’est AESH mutualisé. L’avenant des AESH arrive en septembre (contrat de 3 ans</w:t>
      </w:r>
      <w:proofErr w:type="gramStart"/>
      <w:r>
        <w:rPr>
          <w:sz w:val="24"/>
          <w:szCs w:val="24"/>
        </w:rPr>
        <w:t>) .</w:t>
      </w:r>
      <w:proofErr w:type="gramEnd"/>
      <w:r>
        <w:rPr>
          <w:sz w:val="24"/>
          <w:szCs w:val="24"/>
        </w:rPr>
        <w:t xml:space="preserve"> </w:t>
      </w:r>
    </w:p>
    <w:p w:rsidR="002A4759" w:rsidRDefault="002A4759" w:rsidP="002A4759">
      <w:pPr>
        <w:rPr>
          <w:sz w:val="24"/>
          <w:szCs w:val="24"/>
        </w:rPr>
      </w:pPr>
    </w:p>
    <w:p w:rsidR="002A4759" w:rsidRDefault="002A4759" w:rsidP="002A4759">
      <w:pPr>
        <w:rPr>
          <w:sz w:val="24"/>
          <w:szCs w:val="24"/>
        </w:rPr>
      </w:pPr>
      <w:r>
        <w:rPr>
          <w:sz w:val="24"/>
          <w:szCs w:val="24"/>
        </w:rPr>
        <w:t>Prise  en compte de 3 territoires spécifiques dans la carte scolaire : Chelles, Torcy, Savigny le Temple...</w:t>
      </w:r>
      <w:r w:rsidRPr="002A4759">
        <w:rPr>
          <w:sz w:val="24"/>
          <w:szCs w:val="24"/>
        </w:rPr>
        <w:t xml:space="preserve"> </w:t>
      </w:r>
      <w:r>
        <w:rPr>
          <w:sz w:val="24"/>
          <w:szCs w:val="24"/>
        </w:rPr>
        <w:t>Par exemple Chelles : avec un fonctionnement ordinaire, la DSDEN fermerait à plusieurs endroits ; ce ne sera pas le cas ; en attente du prochain rapport sur l’Education prioritaire (qui devrait mieux intégrer le rural). La carte de l’</w:t>
      </w:r>
      <w:proofErr w:type="spellStart"/>
      <w:r>
        <w:rPr>
          <w:sz w:val="24"/>
          <w:szCs w:val="24"/>
        </w:rPr>
        <w:t>Educ</w:t>
      </w:r>
      <w:proofErr w:type="spellEnd"/>
      <w:r>
        <w:rPr>
          <w:sz w:val="24"/>
          <w:szCs w:val="24"/>
        </w:rPr>
        <w:t xml:space="preserve"> prioritaire et son fonctionnement devraient changer.</w:t>
      </w:r>
    </w:p>
    <w:p w:rsidR="002A4759" w:rsidRDefault="002A4759" w:rsidP="002A4759">
      <w:pPr>
        <w:rPr>
          <w:sz w:val="24"/>
          <w:szCs w:val="24"/>
        </w:rPr>
      </w:pPr>
    </w:p>
    <w:p w:rsidR="002A4759" w:rsidRDefault="002A4759" w:rsidP="002A4759">
      <w:pPr>
        <w:rPr>
          <w:sz w:val="24"/>
          <w:szCs w:val="24"/>
        </w:rPr>
      </w:pPr>
      <w:r>
        <w:rPr>
          <w:sz w:val="24"/>
          <w:szCs w:val="24"/>
        </w:rPr>
        <w:t xml:space="preserve"> Quelques rappels sur les effectifs : 29 maximum en maternelle, dédoublement des GS en </w:t>
      </w:r>
      <w:proofErr w:type="spellStart"/>
      <w:r>
        <w:rPr>
          <w:sz w:val="24"/>
          <w:szCs w:val="24"/>
        </w:rPr>
        <w:t>Rep</w:t>
      </w:r>
      <w:proofErr w:type="spellEnd"/>
      <w:r>
        <w:rPr>
          <w:sz w:val="24"/>
          <w:szCs w:val="24"/>
        </w:rPr>
        <w:t xml:space="preserve"> +.  Pas de fermeture en rural si les classes à plus de 25 </w:t>
      </w:r>
      <w:proofErr w:type="gramStart"/>
      <w:r>
        <w:rPr>
          <w:sz w:val="24"/>
          <w:szCs w:val="24"/>
        </w:rPr>
        <w:t>( mais</w:t>
      </w:r>
      <w:proofErr w:type="gramEnd"/>
      <w:r>
        <w:rPr>
          <w:sz w:val="24"/>
          <w:szCs w:val="24"/>
        </w:rPr>
        <w:t xml:space="preserve"> dans les faits, les fermetures décidées en février ne sont pas remises en cause si les effectifs ont augmenté en septembre…).</w:t>
      </w:r>
      <w:r w:rsidRPr="002A4759">
        <w:rPr>
          <w:sz w:val="24"/>
          <w:szCs w:val="24"/>
        </w:rPr>
        <w:t xml:space="preserve"> </w:t>
      </w:r>
      <w:r>
        <w:rPr>
          <w:sz w:val="24"/>
          <w:szCs w:val="24"/>
        </w:rPr>
        <w:t>Certaines écoles (Melun) ont gagné 50 élèves pendant les vacances !</w:t>
      </w:r>
    </w:p>
    <w:p w:rsidR="002A4759" w:rsidRDefault="002A4759" w:rsidP="002A4759">
      <w:pPr>
        <w:rPr>
          <w:sz w:val="24"/>
          <w:szCs w:val="24"/>
        </w:rPr>
      </w:pPr>
    </w:p>
    <w:p w:rsidR="002A4759" w:rsidRDefault="002A4759" w:rsidP="002A4759">
      <w:pPr>
        <w:rPr>
          <w:sz w:val="24"/>
          <w:szCs w:val="24"/>
        </w:rPr>
      </w:pPr>
    </w:p>
    <w:p w:rsidR="002A4759" w:rsidRDefault="002A4759" w:rsidP="002A4759">
      <w:pPr>
        <w:rPr>
          <w:sz w:val="24"/>
          <w:szCs w:val="24"/>
        </w:rPr>
      </w:pPr>
    </w:p>
    <w:p w:rsidR="002A4759" w:rsidRDefault="002A4759" w:rsidP="002A4759">
      <w:pPr>
        <w:rPr>
          <w:sz w:val="24"/>
          <w:szCs w:val="24"/>
        </w:rPr>
      </w:pPr>
      <w:r>
        <w:rPr>
          <w:sz w:val="24"/>
          <w:szCs w:val="24"/>
        </w:rPr>
        <w:t>La DSDEN77 tient compte du rapport E/C (élèves/classe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les déséquilibres entre cycles ne sont pas pris en compte (l’inspection parle d’ « l’effet-structure »). C’est bien la moyenne qui en définitive est décisive.</w:t>
      </w:r>
    </w:p>
    <w:p w:rsidR="002A4759" w:rsidRDefault="002A4759" w:rsidP="002A4759">
      <w:pPr>
        <w:rPr>
          <w:sz w:val="24"/>
          <w:szCs w:val="24"/>
        </w:rPr>
      </w:pPr>
    </w:p>
    <w:p w:rsidR="00041520" w:rsidRDefault="002A4759">
      <w:r>
        <w:rPr>
          <w:sz w:val="24"/>
          <w:szCs w:val="24"/>
        </w:rPr>
        <w:t xml:space="preserve">Vote final : 7 abstentions </w:t>
      </w:r>
      <w:proofErr w:type="gramStart"/>
      <w:r>
        <w:rPr>
          <w:sz w:val="24"/>
          <w:szCs w:val="24"/>
        </w:rPr>
        <w:t>( FSU</w:t>
      </w:r>
      <w:proofErr w:type="gramEnd"/>
      <w:r>
        <w:rPr>
          <w:sz w:val="24"/>
          <w:szCs w:val="24"/>
        </w:rPr>
        <w:t>- UNSA) et 2 contre (CGT – FO). Le constat est partagé d’une dotation insuffisante, qui laisse certaines écoles en grande difficulté, malgré une répartition transparente effectuée par les services de la DSDEN 77.</w:t>
      </w:r>
    </w:p>
    <w:sectPr w:rsidR="00041520" w:rsidSect="002A4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759"/>
    <w:rsid w:val="00041520"/>
    <w:rsid w:val="002A4759"/>
    <w:rsid w:val="00B515CF"/>
    <w:rsid w:val="00D7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759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Cgteduc77</dc:creator>
  <cp:lastModifiedBy>Cgteduc77</cp:lastModifiedBy>
  <cp:revision>1</cp:revision>
  <dcterms:created xsi:type="dcterms:W3CDTF">2019-09-05T14:31:00Z</dcterms:created>
  <dcterms:modified xsi:type="dcterms:W3CDTF">2019-09-05T15:05:00Z</dcterms:modified>
</cp:coreProperties>
</file>